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758"/>
        <w:spacing w:before="14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6"/>
        </w:rPr>
        <w:t>研</w:t>
      </w:r>
      <w:r>
        <w:rPr>
          <w:rFonts w:ascii="SimHei" w:hAnsi="SimHei" w:eastAsia="SimHei" w:cs="SimHei"/>
          <w:sz w:val="43"/>
          <w:szCs w:val="43"/>
          <w:spacing w:val="8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208"/>
        <w:spacing w:before="150" w:line="212" w:lineRule="auto"/>
        <w:tabs>
          <w:tab w:val="left" w:leader="empty" w:pos="3382"/>
        </w:tabs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</w:rPr>
        <w:tab/>
      </w:r>
      <w:r>
        <w:rPr>
          <w:rFonts w:ascii="Microsoft YaHei" w:hAnsi="Microsoft YaHei" w:eastAsia="Microsoft YaHei" w:cs="Microsoft YaHei"/>
          <w:sz w:val="35"/>
          <w:szCs w:val="35"/>
          <w:spacing w:val="13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>2022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年)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  <w:position w:val="17"/>
        </w:rPr>
        <w:t>国</w:t>
      </w:r>
      <w:r>
        <w:rPr>
          <w:rFonts w:ascii="KaiTi" w:hAnsi="KaiTi" w:eastAsia="KaiTi" w:cs="KaiTi"/>
          <w:sz w:val="31"/>
          <w:szCs w:val="31"/>
          <w:spacing w:val="3"/>
          <w:position w:val="17"/>
        </w:rPr>
        <w:t>务院学位委员会</w:t>
      </w:r>
    </w:p>
    <w:p>
      <w:pPr>
        <w:ind w:left="2889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教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育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部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二〇二二年九</w:t>
      </w:r>
      <w:r>
        <w:rPr>
          <w:rFonts w:ascii="KaiTi" w:hAnsi="KaiTi" w:eastAsia="KaiTi" w:cs="KaiTi"/>
          <w:sz w:val="31"/>
          <w:szCs w:val="31"/>
          <w:spacing w:val="7"/>
        </w:rPr>
        <w:t>月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0"/>
        </w:rPr>
        <w:t>说</w:t>
      </w:r>
      <w:r>
        <w:rPr>
          <w:rFonts w:ascii="SimHei" w:hAnsi="SimHei" w:eastAsia="SimHei" w:cs="SimHei"/>
          <w:sz w:val="35"/>
          <w:szCs w:val="35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7"/>
        </w:rPr>
        <w:t>明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31" w:right="11" w:firstLine="644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学科和专业学位类别，是国家进行学位授权审核与学科专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管理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据，适用于硕士博士学位授予、招生培养，学科专业建设</w:t>
      </w:r>
      <w:r>
        <w:rPr>
          <w:rFonts w:ascii="FangSong" w:hAnsi="FangSong" w:eastAsia="FangSong" w:cs="FangSong"/>
          <w:sz w:val="31"/>
          <w:szCs w:val="31"/>
          <w:spacing w:val="5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教育统计、就业指导服务等工作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9" w:right="12" w:firstLine="64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二、本目录是在原《学位授予和人才培养</w:t>
      </w:r>
      <w:r>
        <w:rPr>
          <w:rFonts w:ascii="FangSong" w:hAnsi="FangSong" w:eastAsia="FangSong" w:cs="FangSong"/>
          <w:sz w:val="31"/>
          <w:szCs w:val="31"/>
          <w:spacing w:val="1"/>
        </w:rPr>
        <w:t>学科目录(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年修订)》基础上编制形成的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31" w:right="11" w:firstLine="64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三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科和专业学位类别代码为四位阿拉伯数字，其中代码第三</w:t>
      </w:r>
      <w:r>
        <w:rPr>
          <w:rFonts w:ascii="FangSong" w:hAnsi="FangSong" w:eastAsia="FangSong" w:cs="FangSong"/>
          <w:sz w:val="31"/>
          <w:szCs w:val="31"/>
          <w:spacing w:val="5"/>
        </w:rPr>
        <w:t>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5”</w:t>
      </w:r>
      <w:r>
        <w:rPr>
          <w:rFonts w:ascii="FangSong" w:hAnsi="FangSong" w:eastAsia="FangSong" w:cs="FangSong"/>
          <w:sz w:val="31"/>
          <w:szCs w:val="31"/>
          <w:spacing w:val="6"/>
        </w:rPr>
        <w:t>开始的为专业学位类别。</w:t>
      </w:r>
    </w:p>
    <w:p>
      <w:pPr>
        <w:ind w:left="44" w:right="11" w:firstLine="66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四</w:t>
      </w:r>
      <w:r>
        <w:rPr>
          <w:rFonts w:ascii="FangSong" w:hAnsi="FangSong" w:eastAsia="FangSong" w:cs="FangSong"/>
          <w:sz w:val="31"/>
          <w:szCs w:val="31"/>
          <w:spacing w:val="7"/>
        </w:rPr>
        <w:t>、除交叉学科门类外，各一级学科按所属学科门类授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予学位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7" w:right="13" w:firstLine="638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五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“*”</w:t>
      </w:r>
      <w:r>
        <w:rPr>
          <w:rFonts w:ascii="FangSong" w:hAnsi="FangSong" w:eastAsia="FangSong" w:cs="FangSong"/>
          <w:sz w:val="31"/>
          <w:szCs w:val="31"/>
          <w:spacing w:val="3"/>
        </w:rPr>
        <w:t>的仅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可</w:t>
      </w:r>
      <w:r>
        <w:rPr>
          <w:rFonts w:ascii="FangSong" w:hAnsi="FangSong" w:eastAsia="FangSong" w:cs="FangSong"/>
          <w:sz w:val="31"/>
          <w:szCs w:val="31"/>
          <w:spacing w:val="8"/>
        </w:rPr>
        <w:t>授硕士专业学位，其他可授硕士、博士专业学位。</w:t>
      </w:r>
    </w:p>
    <w:p>
      <w:pPr>
        <w:ind w:left="34" w:right="11" w:firstLine="639"/>
        <w:spacing w:before="4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六、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分属</w:t>
      </w:r>
      <w:r>
        <w:rPr>
          <w:rFonts w:ascii="FangSong" w:hAnsi="FangSong" w:eastAsia="FangSong" w:cs="FangSong"/>
          <w:sz w:val="31"/>
          <w:szCs w:val="31"/>
          <w:spacing w:val="10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同学科门类，此类一级学科授予学位的学科门类由学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位</w:t>
      </w:r>
      <w:r>
        <w:rPr>
          <w:rFonts w:ascii="FangSong" w:hAnsi="FangSong" w:eastAsia="FangSong" w:cs="FangSong"/>
          <w:sz w:val="31"/>
          <w:szCs w:val="31"/>
          <w:spacing w:val="10"/>
        </w:rPr>
        <w:t>授</w:t>
      </w:r>
      <w:r>
        <w:rPr>
          <w:rFonts w:ascii="FangSong" w:hAnsi="FangSong" w:eastAsia="FangSong" w:cs="FangSong"/>
          <w:sz w:val="31"/>
          <w:szCs w:val="31"/>
          <w:spacing w:val="7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哲学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经济学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理论经济学</w:t>
      </w:r>
    </w:p>
    <w:p>
      <w:pPr>
        <w:ind w:left="23"/>
        <w:spacing w:before="32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应用经济学</w:t>
      </w:r>
    </w:p>
    <w:p>
      <w:pPr>
        <w:ind w:left="23"/>
        <w:spacing w:before="317" w:line="23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金融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0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应用统计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税务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国际商务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保险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资产评估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数字经济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法学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法学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政治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民族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马克思主义理论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中共党史党建学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纪检监察学</w:t>
      </w:r>
    </w:p>
    <w:p>
      <w:pPr>
        <w:ind w:left="23"/>
        <w:spacing w:before="32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社会工作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警务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7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知识产权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国际事务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教育学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教育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(可授教育学、理学学位)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体育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教育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体育</w:t>
      </w:r>
    </w:p>
    <w:p>
      <w:pPr>
        <w:sectPr>
          <w:footerReference w:type="default" r:id="rId2"/>
          <w:pgSz w:w="11906" w:h="16839"/>
          <w:pgMar w:top="1431" w:right="1785" w:bottom="1105" w:left="1785" w:header="0" w:footer="829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453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应用心理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文学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中国语言文学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外国语言文学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新闻传播学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翻译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新闻与传播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出版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历史学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考古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中国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世界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5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博物馆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数学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物理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化学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天文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大气科学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海洋科学</w:t>
      </w:r>
    </w:p>
    <w:p>
      <w:pPr>
        <w:ind w:left="23"/>
        <w:spacing w:before="32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地球物理学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地质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系统科学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(可授理学、工学、农学、医学学位)</w:t>
      </w:r>
    </w:p>
    <w:p>
      <w:pPr>
        <w:ind w:left="23"/>
        <w:spacing w:before="31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生态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714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(可授理学、经济学学位)</w:t>
      </w:r>
    </w:p>
    <w:p>
      <w:pPr>
        <w:ind w:left="23"/>
        <w:spacing w:before="313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气象</w:t>
      </w:r>
    </w:p>
    <w:p>
      <w:pPr>
        <w:sectPr>
          <w:footerReference w:type="default" r:id="rId4"/>
          <w:pgSz w:w="11906" w:h="16839"/>
          <w:pgMar w:top="1431" w:right="1785" w:bottom="1105" w:left="1785" w:header="0" w:footer="829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工学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</w:t>
      </w:r>
      <w:r>
        <w:rPr>
          <w:rFonts w:ascii="KaiTi" w:hAnsi="KaiTi" w:eastAsia="KaiTi" w:cs="KaiTi"/>
          <w:sz w:val="31"/>
          <w:szCs w:val="31"/>
          <w:spacing w:val="3"/>
        </w:rPr>
        <w:t>)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机械工程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光学工程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仪器科学与技术</w:t>
      </w:r>
    </w:p>
    <w:p>
      <w:pPr>
        <w:ind w:left="23"/>
        <w:spacing w:before="318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材料科学与工程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冶金工程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电子科学与技术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081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计算机科学与技术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建筑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土木工程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水利工程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测绘科学与技术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化学工程与技术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0818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地质资源与地质工</w:t>
      </w:r>
      <w:r>
        <w:rPr>
          <w:rFonts w:ascii="FangSong" w:hAnsi="FangSong" w:eastAsia="FangSong" w:cs="FangSong"/>
          <w:sz w:val="31"/>
          <w:szCs w:val="31"/>
          <w:spacing w:val="3"/>
        </w:rPr>
        <w:t>程</w:t>
      </w:r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矿业工程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石油与天然气工程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纺织科学与工程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轻工技术与工程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交通运输工程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船舶与海洋工程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0825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航空宇航科学与技</w:t>
      </w:r>
      <w:r>
        <w:rPr>
          <w:rFonts w:ascii="FangSong" w:hAnsi="FangSong" w:eastAsia="FangSong" w:cs="FangSong"/>
          <w:sz w:val="31"/>
          <w:szCs w:val="31"/>
          <w:spacing w:val="3"/>
        </w:rPr>
        <w:t>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兵器科学与技术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核科学与技术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农业工程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林业工程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(可授工学、理学、农学学位</w:t>
      </w:r>
      <w:r>
        <w:rPr>
          <w:rFonts w:ascii="KaiTi" w:hAnsi="KaiTi" w:eastAsia="KaiTi" w:cs="KaiTi"/>
          <w:sz w:val="31"/>
          <w:szCs w:val="31"/>
          <w:spacing w:val="5"/>
        </w:rPr>
        <w:t>)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生物医学工程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(可授工学、理学、医学学位)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食品科学与工程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(可授工学、农学学位)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城乡规划学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软件工程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生物工程</w:t>
      </w:r>
    </w:p>
    <w:p>
      <w:pPr>
        <w:ind w:left="23"/>
        <w:spacing w:before="32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安全科学与工程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(可授工学、管理学学位)</w:t>
      </w:r>
    </w:p>
    <w:p>
      <w:pPr>
        <w:ind w:left="23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公安技术</w:t>
      </w:r>
    </w:p>
    <w:p>
      <w:pPr>
        <w:sectPr>
          <w:footerReference w:type="default" r:id="rId6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839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网络空间安全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建筑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6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电子信息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机械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材料与化工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资源与环境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能源动力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土木水利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生物与医药</w:t>
      </w:r>
    </w:p>
    <w:p>
      <w:pPr>
        <w:ind w:left="23"/>
        <w:spacing w:before="32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交通运输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风景园林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农学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作物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园艺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903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农业资源与环境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植物保护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畜牧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sectPr>
          <w:footerReference w:type="default" r:id="rId7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兽医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水产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ind w:left="23"/>
        <w:spacing w:before="32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农业</w:t>
      </w:r>
    </w:p>
    <w:p>
      <w:pPr>
        <w:ind w:left="23"/>
        <w:spacing w:before="313"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兽医</w:t>
      </w:r>
    </w:p>
    <w:p>
      <w:pPr>
        <w:ind w:left="23"/>
        <w:spacing w:before="313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林业</w:t>
      </w:r>
    </w:p>
    <w:p>
      <w:pPr>
        <w:ind w:left="23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65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1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1002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 xml:space="preserve">    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>临床医学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)</w:t>
          </w:r>
        </w:p>
        <w:p>
          <w:pPr>
            <w:ind w:left="49"/>
            <w:spacing w:before="317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 xml:space="preserve">   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>口腔医学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)</w:t>
          </w:r>
        </w:p>
      </w:sdtContent>
    </w:sdt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中医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中西医结</w:t>
      </w:r>
      <w:r>
        <w:rPr>
          <w:rFonts w:ascii="FangSong" w:hAnsi="FangSong" w:eastAsia="FangSong" w:cs="FangSong"/>
          <w:sz w:val="31"/>
          <w:szCs w:val="31"/>
          <w:spacing w:val="2"/>
        </w:rPr>
        <w:t>合</w:t>
      </w:r>
    </w:p>
    <w:p>
      <w:pPr>
        <w:ind w:left="49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(可授医学、理学学位，同时设专业学位类别，</w:t>
      </w:r>
    </w:p>
    <w:p>
      <w:pPr>
        <w:ind w:left="1904"/>
        <w:spacing w:before="312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8"/>
        </w:rPr>
        <w:t>代</w:t>
      </w:r>
      <w:r>
        <w:rPr>
          <w:rFonts w:ascii="KaiTi" w:hAnsi="KaiTi" w:eastAsia="KaiTi" w:cs="KaiTi"/>
          <w:sz w:val="31"/>
          <w:szCs w:val="31"/>
          <w:spacing w:val="-5"/>
        </w:rPr>
        <w:t>码</w:t>
      </w:r>
      <w:r>
        <w:rPr>
          <w:rFonts w:ascii="KaiTi" w:hAnsi="KaiTi" w:eastAsia="KaiTi" w:cs="KaiTi"/>
          <w:sz w:val="31"/>
          <w:szCs w:val="31"/>
          <w:spacing w:val="-4"/>
        </w:rPr>
        <w:t>为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1055</w:t>
      </w:r>
      <w:r>
        <w:rPr>
          <w:rFonts w:ascii="KaiTi" w:hAnsi="KaiTi" w:eastAsia="KaiTi" w:cs="KaiTi"/>
          <w:sz w:val="31"/>
          <w:szCs w:val="31"/>
          <w:spacing w:val="-4"/>
        </w:rPr>
        <w:t>)</w:t>
      </w:r>
    </w:p>
    <w:p>
      <w:pPr>
        <w:sectPr>
          <w:footerReference w:type="default" r:id="rId8"/>
          <w:pgSz w:w="11906" w:h="16839"/>
          <w:pgMar w:top="1431" w:right="1712" w:bottom="1105" w:left="1785" w:header="0" w:footer="831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特种医学</w:t>
      </w:r>
    </w:p>
    <w:p>
      <w:pPr>
        <w:ind w:left="49"/>
        <w:spacing w:before="320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护理学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(可授医学、理学学位)</w:t>
      </w:r>
    </w:p>
    <w:p>
      <w:pPr>
        <w:ind w:left="49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法医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7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公共卫生</w:t>
      </w:r>
    </w:p>
    <w:p>
      <w:pPr>
        <w:ind w:left="49"/>
        <w:spacing w:before="314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护理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1056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中药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中医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医学技术</w:t>
      </w:r>
    </w:p>
    <w:p>
      <w:pPr>
        <w:ind w:left="49"/>
        <w:spacing w:before="315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1059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针灸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军事思想与军事历</w:t>
      </w:r>
      <w:r>
        <w:rPr>
          <w:rFonts w:ascii="FangSong" w:hAnsi="FangSong" w:eastAsia="FangSong" w:cs="FangSong"/>
          <w:sz w:val="31"/>
          <w:szCs w:val="31"/>
          <w:spacing w:val="1"/>
        </w:rPr>
        <w:t>史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1102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战略学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联合作战学</w:t>
      </w:r>
    </w:p>
    <w:p>
      <w:pPr>
        <w:ind w:left="49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军兵种作战学</w:t>
      </w:r>
    </w:p>
    <w:p>
      <w:pPr>
        <w:ind w:left="49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军队指挥学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军队政治工作学</w:t>
      </w:r>
    </w:p>
    <w:p>
      <w:pPr>
        <w:ind w:left="49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107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军事后勤学</w:t>
      </w:r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军事装备学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军事管理学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>军事训练学</w:t>
      </w:r>
    </w:p>
    <w:p>
      <w:pPr>
        <w:ind w:left="49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111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军事智能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军兵种作战指挥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3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后勤与装备保障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军事训练与管理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管理学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2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(可授管理学、工学学位</w:t>
      </w:r>
      <w:r>
        <w:rPr>
          <w:rFonts w:ascii="KaiTi" w:hAnsi="KaiTi" w:eastAsia="KaiTi" w:cs="KaiTi"/>
          <w:sz w:val="31"/>
          <w:szCs w:val="31"/>
          <w:spacing w:val="1"/>
        </w:rPr>
        <w:t>)</w:t>
      </w:r>
    </w:p>
    <w:p>
      <w:pPr>
        <w:ind w:left="49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工商管理学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农林经济管理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公共管理学</w:t>
      </w:r>
    </w:p>
    <w:p>
      <w:pPr>
        <w:ind w:left="49"/>
        <w:spacing w:before="31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信息资源管理</w:t>
      </w:r>
    </w:p>
    <w:p>
      <w:pPr>
        <w:ind w:left="49"/>
        <w:spacing w:before="319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工商管理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会计</w:t>
      </w:r>
    </w:p>
    <w:p>
      <w:pPr>
        <w:ind w:left="49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审计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艺术学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9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(含音乐、舞蹈、戏剧与影视、戏曲与曲艺</w:t>
      </w:r>
      <w:r>
        <w:rPr>
          <w:rFonts w:ascii="KaiTi" w:hAnsi="KaiTi" w:eastAsia="KaiTi" w:cs="KaiTi"/>
          <w:sz w:val="31"/>
          <w:szCs w:val="31"/>
          <w:spacing w:val="1"/>
        </w:rPr>
        <w:t>、</w:t>
      </w:r>
    </w:p>
    <w:p>
      <w:pPr>
        <w:spacing w:before="312" w:line="233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</w:t>
      </w:r>
      <w:r>
        <w:rPr>
          <w:rFonts w:ascii="KaiTi" w:hAnsi="KaiTi" w:eastAsia="KaiTi" w:cs="KaiTi"/>
          <w:sz w:val="31"/>
          <w:szCs w:val="31"/>
          <w:spacing w:val="-8"/>
        </w:rPr>
        <w:t>)</w:t>
      </w:r>
    </w:p>
    <w:p>
      <w:pPr>
        <w:ind w:left="49"/>
        <w:spacing w:before="30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音乐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舞蹈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戏剧与影</w:t>
      </w:r>
      <w:r>
        <w:rPr>
          <w:rFonts w:ascii="FangSong" w:hAnsi="FangSong" w:eastAsia="FangSong" w:cs="FangSong"/>
          <w:sz w:val="31"/>
          <w:szCs w:val="31"/>
          <w:spacing w:val="2"/>
        </w:rPr>
        <w:t>视</w:t>
      </w:r>
    </w:p>
    <w:p>
      <w:pPr>
        <w:ind w:left="49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戏曲与曲</w:t>
      </w:r>
      <w:r>
        <w:rPr>
          <w:rFonts w:ascii="FangSong" w:hAnsi="FangSong" w:eastAsia="FangSong" w:cs="FangSong"/>
          <w:sz w:val="31"/>
          <w:szCs w:val="31"/>
          <w:spacing w:val="2"/>
        </w:rPr>
        <w:t>艺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美术与书</w:t>
      </w:r>
      <w:r>
        <w:rPr>
          <w:rFonts w:ascii="FangSong" w:hAnsi="FangSong" w:eastAsia="FangSong" w:cs="FangSong"/>
          <w:sz w:val="31"/>
          <w:szCs w:val="31"/>
          <w:spacing w:val="2"/>
        </w:rPr>
        <w:t>法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设计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交叉学科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(可授理学、工学学位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sectPr>
          <w:footerReference w:type="default" r:id="rId11"/>
          <w:pgSz w:w="11906" w:h="16839"/>
          <w:pgMar w:top="1431" w:right="1676" w:bottom="1105" w:left="1785" w:header="0" w:footer="829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国家安全学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(可授法学、工学、管理学、军事学学位)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(可授工学、艺术学学位)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遥感科学与技术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智能科学与技术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纳米科学与工程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1407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区域国别学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(可授经济学、法学、文学、历史学学位)</w:t>
      </w:r>
    </w:p>
    <w:p>
      <w:pPr>
        <w:ind w:left="49"/>
        <w:spacing w:before="31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文物</w:t>
      </w:r>
    </w:p>
    <w:p>
      <w:pPr>
        <w:ind w:left="49"/>
        <w:spacing w:before="32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sectPr>
      <w:footerReference w:type="default" r:id="rId12"/>
      <w:pgSz w:w="11906" w:h="16839"/>
      <w:pgMar w:top="1431" w:right="1668" w:bottom="1105" w:left="1785" w:header="0" w:footer="8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90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10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8"/>
      <w:spacing w:line="182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2"/>
      </w:rPr>
      <w:t xml:space="preserve"> 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4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6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8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9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2023-07-19T19:50:41</vt:filetime>
  </op:property>
</op:Properties>
</file>